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8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（別紙様式４）</w:t>
      </w:r>
      <w:r>
        <w:rPr>
          <w:rFonts w:hint="eastAsia" w:ascii="ＭＳ 明朝" w:hAnsi="ＭＳ 明朝"/>
          <w:sz w:val="28"/>
        </w:rPr>
        <w:t>　　　　　補装具費支給意見書（補聴器用）　　　　</w:t>
      </w:r>
    </w:p>
    <w:tbl>
      <w:tblPr>
        <w:tblStyle w:val="11"/>
        <w:tblW w:w="9735" w:type="dxa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5"/>
        <w:gridCol w:w="482"/>
        <w:gridCol w:w="470"/>
        <w:gridCol w:w="298"/>
        <w:gridCol w:w="1004"/>
        <w:gridCol w:w="311"/>
        <w:gridCol w:w="165"/>
        <w:gridCol w:w="476"/>
        <w:gridCol w:w="695"/>
        <w:gridCol w:w="372"/>
        <w:gridCol w:w="710"/>
        <w:gridCol w:w="1123"/>
        <w:gridCol w:w="459"/>
        <w:gridCol w:w="178"/>
        <w:gridCol w:w="37"/>
        <w:gridCol w:w="235"/>
        <w:gridCol w:w="1033"/>
        <w:gridCol w:w="1272"/>
      </w:tblGrid>
      <w:tr>
        <w:trPr>
          <w:cantSplit/>
          <w:trHeight w:val="1112" w:hRule="atLeast"/>
        </w:trPr>
        <w:tc>
          <w:tcPr>
            <w:tcW w:w="41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76" w:type="dxa"/>
            <w:gridSpan w:val="2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男　女</w:t>
            </w:r>
          </w:p>
        </w:tc>
        <w:tc>
          <w:tcPr>
            <w:tcW w:w="476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2900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大　　昭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8"/>
              </w:rPr>
              <w:t>平　　令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・　　・　　生</w:t>
            </w:r>
          </w:p>
        </w:tc>
      </w:tr>
      <w:tr>
        <w:trPr>
          <w:cantSplit/>
          <w:trHeight w:val="1232" w:hRule="atLeast"/>
        </w:trPr>
        <w:tc>
          <w:tcPr>
            <w:tcW w:w="897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障害名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又　は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疾患名</w:t>
            </w:r>
          </w:p>
        </w:tc>
        <w:tc>
          <w:tcPr>
            <w:tcW w:w="3419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原傷病名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577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身体障害者手帳の所持状況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有</w:t>
            </w:r>
            <w:r>
              <w:rPr>
                <w:rFonts w:hint="eastAsia" w:ascii="ＭＳ 明朝" w:hAnsi="ＭＳ 明朝"/>
                <w:b w:val="1"/>
                <w:sz w:val="18"/>
              </w:rPr>
              <w:t>　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無　・　申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請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中</w:t>
            </w:r>
          </w:p>
          <w:p>
            <w:pPr>
              <w:pStyle w:val="0"/>
              <w:rPr>
                <w:rFonts w:hint="default" w:ascii="ＭＳ 明朝" w:hAnsi="ＭＳ 明朝"/>
                <w:b w:val="1"/>
                <w:sz w:val="18"/>
              </w:rPr>
            </w:pPr>
          </w:p>
          <w:p>
            <w:pPr>
              <w:pStyle w:val="0"/>
              <w:ind w:firstLine="180" w:firstLineChars="1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等級（申請等級）　　　級</w:t>
            </w:r>
          </w:p>
        </w:tc>
      </w:tr>
      <w:tr>
        <w:trPr>
          <w:cantSplit/>
          <w:trHeight w:val="355" w:hRule="atLeast"/>
        </w:trPr>
        <w:tc>
          <w:tcPr>
            <w:tcW w:w="5398" w:type="dxa"/>
            <w:gridSpan w:val="11"/>
            <w:vMerge w:val="restart"/>
            <w:vAlign w:val="top"/>
          </w:tcPr>
          <w:p>
            <w:pPr>
              <w:pStyle w:val="0"/>
              <w:ind w:firstLine="480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default" w:ascii="ＭＳ 明朝" w:hAnsi="ＭＳ 明朝"/>
                <w:b w:val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height:216.8pt;width:205.85pt;" filled="f" o:spt="75" type="#_x0000_t75">
                  <v:fill/>
                  <v:stroke joinstyle="miter"/>
                  <v:imagedata o:title="" r:id="rId5"/>
                  <o:lock v:ext="edit" aspectratio="t"/>
                  <w10:anchorlock/>
                </v:shape>
              </w:pict>
            </w:r>
          </w:p>
        </w:tc>
        <w:tc>
          <w:tcPr>
            <w:tcW w:w="4337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聴力レベル（４分法）</w:t>
            </w:r>
          </w:p>
        </w:tc>
      </w:tr>
      <w:tr>
        <w:trPr>
          <w:cantSplit/>
          <w:trHeight w:val="1878" w:hRule="atLeast"/>
        </w:trPr>
        <w:tc>
          <w:tcPr>
            <w:tcW w:w="5398" w:type="dxa"/>
            <w:gridSpan w:val="11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</w:p>
        </w:tc>
        <w:tc>
          <w:tcPr>
            <w:tcW w:w="4337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     </w:t>
            </w:r>
            <w:r>
              <w:rPr>
                <w:rFonts w:hint="eastAsia" w:ascii="ＭＳ 明朝" w:hAnsi="ＭＳ 明朝"/>
                <w:sz w:val="22"/>
              </w:rPr>
              <w:t>右耳　　　　　　　　ｄＢ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左耳　　　　　　　　ｄＢ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z w:val="22"/>
              </w:rPr>
              <w:t>　　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500Hz+1000</w:t>
            </w:r>
            <w:r>
              <w:rPr>
                <w:rFonts w:hint="default" w:ascii="ＭＳ 明朝" w:hAnsi="ＭＳ 明朝"/>
                <w:sz w:val="22"/>
                <w:u w:val="single" w:color="auto"/>
              </w:rPr>
              <w:t>Hz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×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2+2000Hz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 xml:space="preserve"> 4</w:t>
            </w:r>
          </w:p>
        </w:tc>
      </w:tr>
      <w:tr>
        <w:trPr>
          <w:cantSplit/>
          <w:trHeight w:val="350" w:hRule="atLeast"/>
        </w:trPr>
        <w:tc>
          <w:tcPr>
            <w:tcW w:w="5398" w:type="dxa"/>
            <w:gridSpan w:val="11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</w:p>
        </w:tc>
        <w:tc>
          <w:tcPr>
            <w:tcW w:w="4337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高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語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音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明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瞭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度</w:t>
            </w:r>
          </w:p>
        </w:tc>
      </w:tr>
      <w:tr>
        <w:trPr>
          <w:cantSplit/>
          <w:trHeight w:val="617" w:hRule="atLeast"/>
        </w:trPr>
        <w:tc>
          <w:tcPr>
            <w:tcW w:w="5398" w:type="dxa"/>
            <w:gridSpan w:val="11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</w:p>
        </w:tc>
        <w:tc>
          <w:tcPr>
            <w:tcW w:w="179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右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左</w:t>
            </w:r>
          </w:p>
        </w:tc>
      </w:tr>
      <w:tr>
        <w:trPr>
          <w:cantSplit/>
          <w:trHeight w:val="617" w:hRule="atLeast"/>
        </w:trPr>
        <w:tc>
          <w:tcPr>
            <w:tcW w:w="5398" w:type="dxa"/>
            <w:gridSpan w:val="11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</w:p>
        </w:tc>
        <w:tc>
          <w:tcPr>
            <w:tcW w:w="179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0"/>
                <w:kern w:val="0"/>
                <w:fitText w:val="1440" w:id="1"/>
              </w:rPr>
              <w:t>語音明瞭</w:t>
            </w:r>
            <w:r>
              <w:rPr>
                <w:rFonts w:hint="eastAsia" w:ascii="ＭＳ 明朝" w:hAnsi="ＭＳ 明朝"/>
                <w:kern w:val="0"/>
                <w:fitText w:val="1440" w:id="1"/>
              </w:rPr>
              <w:t>度</w:t>
            </w:r>
          </w:p>
        </w:tc>
        <w:tc>
          <w:tcPr>
            <w:tcW w:w="126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％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％</w:t>
            </w:r>
          </w:p>
        </w:tc>
      </w:tr>
      <w:tr>
        <w:trPr>
          <w:cantSplit/>
          <w:trHeight w:val="617" w:hRule="atLeast"/>
        </w:trPr>
        <w:tc>
          <w:tcPr>
            <w:tcW w:w="5398" w:type="dxa"/>
            <w:gridSpan w:val="11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</w:p>
        </w:tc>
        <w:tc>
          <w:tcPr>
            <w:tcW w:w="179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語音聴力レベル</w:t>
            </w:r>
          </w:p>
        </w:tc>
        <w:tc>
          <w:tcPr>
            <w:tcW w:w="1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ｄＢ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ｄＢ</w:t>
            </w:r>
          </w:p>
        </w:tc>
      </w:tr>
      <w:tr>
        <w:trPr>
          <w:trHeight w:val="558" w:hRule="atLeast"/>
        </w:trPr>
        <w:tc>
          <w:tcPr>
            <w:tcW w:w="9735" w:type="dxa"/>
            <w:gridSpan w:val="18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所見（現病歴、現症、状況及びその他参考事項等）</w:t>
            </w:r>
          </w:p>
        </w:tc>
      </w:tr>
      <w:tr>
        <w:trPr>
          <w:trHeight w:val="860" w:hRule="atLeast"/>
        </w:trPr>
        <w:tc>
          <w:tcPr>
            <w:tcW w:w="9735" w:type="dxa"/>
            <w:gridSpan w:val="18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13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補聴器の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種類及び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処　　方</w:t>
            </w:r>
          </w:p>
        </w:tc>
        <w:tc>
          <w:tcPr>
            <w:tcW w:w="8368" w:type="dxa"/>
            <w:gridSpan w:val="15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１．高度難聴用ポケット型　２．高度難聴用耳かけ型　３．重度難聴用ポケット型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４．重度難聴用耳かけ型　５．耳あな型（レディーメイド・オーダーメイド）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６．骨導式ポケット型　７．骨導式眼鏡型　８．イヤモールド</w:t>
            </w:r>
          </w:p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９．その他（　　　　　　　　　　　　　　　　　　　　　　　　　　　　）　</w:t>
            </w:r>
          </w:p>
        </w:tc>
      </w:tr>
      <w:tr>
        <w:trPr>
          <w:trHeight w:val="864" w:hRule="atLeast"/>
        </w:trPr>
        <w:tc>
          <w:tcPr>
            <w:tcW w:w="298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8"/>
              </w:rPr>
              <w:t>特例補装具費支給の必要性・意見</w:t>
            </w:r>
          </w:p>
        </w:tc>
        <w:tc>
          <w:tcPr>
            <w:tcW w:w="6755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装用耳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右　　　左　　　両耳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補聴器による補聴効果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良　　　　　可</w:t>
            </w:r>
          </w:p>
        </w:tc>
      </w:tr>
      <w:tr>
        <w:trPr>
          <w:trHeight w:val="2071" w:hRule="atLeast"/>
        </w:trPr>
        <w:tc>
          <w:tcPr>
            <w:tcW w:w="9735" w:type="dxa"/>
            <w:gridSpan w:val="18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診療医所属</w:t>
            </w:r>
          </w:p>
          <w:p>
            <w:pPr>
              <w:pStyle w:val="0"/>
              <w:ind w:firstLine="2520" w:firstLineChars="120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在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地</w:t>
            </w:r>
          </w:p>
          <w:p>
            <w:pPr>
              <w:pStyle w:val="0"/>
              <w:ind w:firstLine="4830" w:firstLineChars="230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耳鼻咽喉科　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医　師　名　　　　　　　　　　　　　　　印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　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年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月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日</w:t>
            </w:r>
          </w:p>
        </w:tc>
      </w:tr>
    </w:tbl>
    <w:p>
      <w:pPr>
        <w:pStyle w:val="0"/>
        <w:tabs>
          <w:tab w:val="left" w:leader="none" w:pos="3240"/>
        </w:tabs>
        <w:jc w:val="left"/>
        <w:rPr>
          <w:rFonts w:hint="default"/>
          <w:sz w:val="21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1"/>
        </w:rPr>
        <w:t>※　担当医師名を自署する場合においては、押印を省略することができます。</w:t>
      </w:r>
    </w:p>
    <w:p>
      <w:pPr>
        <w:pStyle w:val="0"/>
        <w:tabs>
          <w:tab w:val="left" w:leader="none" w:pos="3240"/>
        </w:tabs>
        <w:jc w:val="left"/>
        <w:rPr>
          <w:rFonts w:hint="default"/>
          <w:sz w:val="21"/>
        </w:rPr>
      </w:pPr>
    </w:p>
    <w:sectPr>
      <w:pgSz w:w="11906" w:h="16838"/>
      <w:pgMar w:top="1134" w:right="851" w:bottom="1134" w:left="1418" w:header="851" w:footer="567" w:gutter="0"/>
      <w:cols w:space="720"/>
      <w:textDirection w:val="lrTb"/>
      <w:docGrid w:type="linesAndChar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jc w:val="center"/>
    </w:pPr>
    <w:rPr>
      <w:sz w:val="16"/>
    </w:rPr>
  </w:style>
  <w:style w:type="character" w:styleId="16" w:customStyle="1">
    <w:name w:val="本文 (文字)"/>
    <w:basedOn w:val="10"/>
    <w:next w:val="16"/>
    <w:link w:val="15"/>
    <w:uiPriority w:val="0"/>
    <w:rPr>
      <w:kern w:val="2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365</Characters>
  <Application>JUST Note</Application>
  <Lines>83</Lines>
  <Paragraphs>48</Paragraphs>
  <Company> </Company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 聴 器 交 付 意 見 書</dc:title>
  <dc:creator>青森県</dc:creator>
  <cp:lastModifiedBy>長尾　侑里</cp:lastModifiedBy>
  <cp:lastPrinted>2011-07-28T04:52:00Z</cp:lastPrinted>
  <dcterms:created xsi:type="dcterms:W3CDTF">2023-06-09T01:00:00Z</dcterms:created>
  <dcterms:modified xsi:type="dcterms:W3CDTF">2024-03-11T04:09:56Z</dcterms:modified>
  <cp:revision>6</cp:revision>
</cp:coreProperties>
</file>