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autoSpaceDE w:val="0"/>
        <w:autoSpaceDN w:val="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様式第２号（第５条関係）</w:t>
      </w:r>
      <w:bookmarkStart w:id="0" w:name="_GoBack"/>
      <w:bookmarkEnd w:id="0"/>
    </w:p>
    <w:p>
      <w:pPr>
        <w:pStyle w:val="0"/>
        <w:autoSpaceDE w:val="0"/>
        <w:autoSpaceDN w:val="0"/>
        <w:spacing w:line="340" w:lineRule="exact"/>
        <w:ind w:left="236" w:hanging="210" w:hangingChars="10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utoSpaceDN w:val="0"/>
        <w:spacing w:line="340" w:lineRule="exact"/>
        <w:ind w:left="236" w:hanging="210" w:hangingChars="100"/>
        <w:jc w:val="center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平内町空き家等台帳物件登録書</w:t>
      </w:r>
    </w:p>
    <w:p>
      <w:pPr>
        <w:pStyle w:val="0"/>
        <w:autoSpaceDE w:val="0"/>
        <w:autoSpaceDN w:val="0"/>
        <w:spacing w:line="340" w:lineRule="exact"/>
        <w:ind w:left="236" w:hanging="210" w:hangingChars="100"/>
        <w:jc w:val="left"/>
        <w:rPr>
          <w:rFonts w:hint="default" w:ascii="ＭＳ 明朝" w:hAnsi="ＭＳ 明朝"/>
          <w:color w:val="000000"/>
          <w:kern w:val="0"/>
        </w:rPr>
      </w:pPr>
    </w:p>
    <w:tbl>
      <w:tblPr>
        <w:tblStyle w:val="11"/>
        <w:tblW w:w="905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73"/>
        <w:gridCol w:w="2035"/>
        <w:gridCol w:w="2112"/>
        <w:gridCol w:w="2126"/>
        <w:gridCol w:w="2111"/>
      </w:tblGrid>
      <w:tr>
        <w:trPr>
          <w:trHeight w:val="345" w:hRule="atLeast"/>
        </w:trPr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空き家等の地番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平内町大字</w:t>
            </w:r>
          </w:p>
        </w:tc>
      </w:tr>
      <w:tr>
        <w:trPr>
          <w:trHeight w:val="330" w:hRule="atLeast"/>
        </w:trPr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権利関係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１．単独所有　２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.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共有（　　　　　　　　　　　）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物件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概要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用途地域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都市計画区域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kern w:val="0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区域内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・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18"/>
              </w:rPr>
              <w:t>区域外</w:t>
            </w:r>
          </w:p>
        </w:tc>
      </w:tr>
      <w:tr>
        <w:trPr>
          <w:trHeight w:val="301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地目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建ぺい率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/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容積率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300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建物構造・規模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間取り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接道状況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私道面積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615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敷地面積（現況）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敷地面積（登記）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10" w:leftChars="100" w:firstLine="420" w:firstLineChars="2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㎡（　　坪）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10" w:leftChars="100" w:firstLine="420" w:firstLineChars="2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㎡（　　坪）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延床面積（現況）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延床面積（登記）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10" w:leftChars="100" w:firstLine="420" w:firstLineChars="2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㎡（　　坪）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10" w:leftChars="100" w:firstLine="420" w:firstLineChars="2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㎡（　　坪）</w:t>
            </w:r>
          </w:p>
        </w:tc>
      </w:tr>
      <w:tr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建築時期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築年数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255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火災保険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土地権利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240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駐車場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１．有（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）台分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２．無</w:t>
            </w:r>
          </w:p>
        </w:tc>
      </w:tr>
      <w:tr>
        <w:trPr>
          <w:trHeight w:val="405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both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管理費や修繕積立金などその他費用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both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270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both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リフォームなどの状況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321" w:hRule="atLeast"/>
        </w:trPr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利用状況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　　　　年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　　月頃まで利用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設備</w:t>
            </w:r>
          </w:p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関係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電気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引込み済み・その他（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）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水道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上水道・簡易水道・井戸・その他（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　　　　　　　）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下水道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下水道・浄化槽・その他（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　　　　　　　　　　　）</w:t>
            </w:r>
          </w:p>
        </w:tc>
      </w:tr>
      <w:tr>
        <w:trPr>
          <w:trHeight w:val="278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ガス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プロパンガス・都市ガス・その他（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）</w:t>
            </w:r>
          </w:p>
        </w:tc>
      </w:tr>
      <w:tr>
        <w:trPr>
          <w:trHeight w:val="256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風呂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電気・ガス・灯油・その他（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　　　　　　　　　　）</w:t>
            </w:r>
          </w:p>
        </w:tc>
      </w:tr>
      <w:tr>
        <w:trPr>
          <w:trHeight w:val="325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トイレ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水洗・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くみ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取り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／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和式・洋式</w:t>
            </w:r>
          </w:p>
        </w:tc>
      </w:tr>
      <w:tr>
        <w:trPr>
          <w:trHeight w:val="325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その他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ボイラー等設備状況（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）</w:t>
            </w:r>
          </w:p>
        </w:tc>
      </w:tr>
      <w:tr>
        <w:trPr>
          <w:trHeight w:val="675" w:hRule="atLeast"/>
        </w:trPr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公共交通機関（鉄道駅・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バス停）や主要施設まで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の距離・時間など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452" w:hRule="atLeast"/>
        </w:trPr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賃貸借・売買の意向や条</w:t>
            </w:r>
          </w:p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件など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・賃貸借（　　　　　　　　　　　　　　　　　　　　　）</w:t>
            </w:r>
          </w:p>
        </w:tc>
      </w:tr>
      <w:tr>
        <w:trPr>
          <w:trHeight w:val="333" w:hRule="atLeast"/>
        </w:trPr>
        <w:tc>
          <w:tcPr>
            <w:tcW w:w="2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・売買（　　　　　　　　　　　　　　　　　　　　　　）</w:t>
            </w:r>
          </w:p>
        </w:tc>
      </w:tr>
      <w:tr>
        <w:trPr>
          <w:trHeight w:val="374" w:hRule="atLeast"/>
        </w:trPr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特記事項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spacing w:line="340" w:lineRule="exact"/>
        <w:ind w:left="236" w:hanging="210" w:hangingChars="10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utoSpaceDN w:val="0"/>
        <w:spacing w:line="340" w:lineRule="exact"/>
        <w:ind w:left="236" w:hanging="210" w:hangingChars="1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  <w:sz w:val="21"/>
        </w:rPr>
        <w:t>（町記入欄）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2835"/>
        <w:gridCol w:w="1417"/>
        <w:gridCol w:w="2820"/>
      </w:tblGrid>
      <w:tr>
        <w:trPr>
          <w:trHeight w:val="2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受付日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現地確認日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日</w:t>
            </w:r>
          </w:p>
        </w:tc>
      </w:tr>
      <w:tr>
        <w:trPr>
          <w:trHeight w:val="22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登録日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登録番号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ind w:left="210" w:left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第　　号</w:t>
            </w:r>
          </w:p>
        </w:tc>
      </w:tr>
      <w:tr>
        <w:trPr>
          <w:trHeight w:val="34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登録抹消日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日</w:t>
            </w:r>
          </w:p>
        </w:tc>
        <w:tc>
          <w:tcPr>
            <w:tcW w:w="423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ind w:left="236" w:hanging="210" w:hangingChars="10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契約成立・抹消申請・その他（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1"/>
              </w:rPr>
              <w:t>　　　）</w:t>
            </w:r>
          </w:p>
        </w:tc>
      </w:tr>
    </w:tbl>
    <w:p>
      <w:pPr>
        <w:pStyle w:val="0"/>
        <w:autoSpaceDE w:val="0"/>
        <w:autoSpaceDN w:val="0"/>
        <w:spacing w:line="400" w:lineRule="exact"/>
        <w:jc w:val="left"/>
        <w:rPr>
          <w:rFonts w:hint="default" w:ascii="ＭＳ 明朝" w:hAnsi="ＭＳ 明朝"/>
          <w:color w:val="000000"/>
          <w:kern w:val="0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462" w:charSpace="5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8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 w:customStyle="1">
    <w:name w:val="Note Heading"/>
    <w:basedOn w:val="0"/>
    <w:next w:val="0"/>
    <w:link w:val="21"/>
    <w:uiPriority w:val="0"/>
    <w:qFormat/>
    <w:pPr>
      <w:adjustRightInd w:val="0"/>
      <w:jc w:val="center"/>
    </w:pPr>
    <w:rPr>
      <w:rFonts w:eastAsia="Mincho"/>
      <w:spacing w:val="22"/>
      <w:kern w:val="0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Century" w:hAnsi="Century" w:eastAsia="Mincho"/>
      <w:spacing w:val="22"/>
      <w:kern w:val="0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qFormat/>
    <w:rPr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No Spacing"/>
    <w:next w:val="28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114</Words>
  <Characters>655</Characters>
  <Application>JUST Note</Application>
  <Lines>0</Lines>
  <Paragraphs>0</Paragraphs>
  <CharactersWithSpaces>768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平内町空き家バンク制度実施要綱（案）</dc:title>
  <dc:creator>admin</dc:creator>
  <cp:lastModifiedBy>PC2018-01-042</cp:lastModifiedBy>
  <cp:lastPrinted>2018-01-31T18:16:00Z</cp:lastPrinted>
  <dcterms:created xsi:type="dcterms:W3CDTF">2018-02-01T13:41:00Z</dcterms:created>
  <dcterms:modified xsi:type="dcterms:W3CDTF">2018-03-27T06:08:38Z</dcterms:modified>
  <cp:revision>5</cp:revision>
</cp:coreProperties>
</file>