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様式第６号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配置技術者一覧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tbl>
      <w:tblPr>
        <w:tblStyle w:val="11"/>
        <w:tblW w:w="9072" w:type="dxa"/>
        <w:tblInd w:w="-1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410"/>
        <w:gridCol w:w="3827"/>
        <w:gridCol w:w="2835"/>
      </w:tblGrid>
      <w:tr>
        <w:trPr>
          <w:trHeight w:val="397" w:hRule="exac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配置技術者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氏名／所属事務所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協力事務所を活用する理由</w:t>
            </w:r>
          </w:p>
        </w:tc>
      </w:tr>
      <w:tr>
        <w:trPr>
          <w:trHeight w:val="1191" w:hRule="exact"/>
        </w:trPr>
        <w:tc>
          <w:tcPr>
            <w:tcW w:w="2410" w:type="dxa"/>
            <w:tcBorders>
              <w:top w:val="doub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管理技術者</w:t>
            </w:r>
          </w:p>
        </w:tc>
        <w:tc>
          <w:tcPr>
            <w:tcW w:w="382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33" w:leftChars="15" w:right="-156" w:rightChars="-71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spacing w:line="240" w:lineRule="auto"/>
              <w:ind w:left="33" w:leftChars="15" w:right="-156" w:rightChars="-71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所属</w:t>
            </w:r>
          </w:p>
        </w:tc>
        <w:tc>
          <w:tcPr>
            <w:tcW w:w="2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2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1191" w:hRule="exact"/>
        </w:trPr>
        <w:tc>
          <w:tcPr>
            <w:tcW w:w="241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1"/>
                <w:sz w:val="21"/>
              </w:rPr>
            </w:pP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什器及び備品計画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策定担当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主</w:t>
            </w:r>
            <w:r>
              <w:rPr>
                <w:rFonts w:hint="eastAsia" w:ascii="ＭＳ 明朝" w:hAnsi="ＭＳ 明朝" w:eastAsia="ＭＳ 明朝"/>
                <w:sz w:val="21"/>
              </w:rPr>
              <w:t>任技</w:t>
            </w: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術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33" w:leftChars="15" w:right="-156" w:rightChars="-71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spacing w:line="240" w:lineRule="auto"/>
              <w:ind w:left="33" w:leftChars="15" w:right="-156" w:rightChars="-71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所属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1191" w:hRule="exact"/>
        </w:trPr>
        <w:tc>
          <w:tcPr>
            <w:tcW w:w="241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1"/>
                <w:sz w:val="21"/>
              </w:rPr>
            </w:pP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移転計画策定及び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移転監理担当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主</w:t>
            </w: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任</w:t>
            </w:r>
            <w:r>
              <w:rPr>
                <w:rFonts w:hint="eastAsia" w:ascii="ＭＳ 明朝" w:hAnsi="ＭＳ 明朝" w:eastAsia="ＭＳ 明朝"/>
                <w:sz w:val="21"/>
              </w:rPr>
              <w:t>技</w:t>
            </w: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術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33" w:leftChars="15" w:right="-156" w:rightChars="-71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spacing w:line="240" w:lineRule="auto"/>
              <w:ind w:left="33" w:leftChars="15" w:right="-156" w:rightChars="-71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所属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1191" w:hRule="exact"/>
        </w:trPr>
        <w:tc>
          <w:tcPr>
            <w:tcW w:w="241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1"/>
                <w:sz w:val="21"/>
              </w:rPr>
            </w:pP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文書管理適正化及び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1"/>
                <w:sz w:val="21"/>
              </w:rPr>
            </w:pP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文書削減支援業務担当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主</w:t>
            </w: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任</w:t>
            </w:r>
            <w:r>
              <w:rPr>
                <w:rFonts w:hint="eastAsia" w:ascii="ＭＳ 明朝" w:hAnsi="ＭＳ 明朝" w:eastAsia="ＭＳ 明朝"/>
                <w:sz w:val="21"/>
              </w:rPr>
              <w:t>技</w:t>
            </w: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術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33" w:leftChars="15" w:right="-156" w:rightChars="-71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spacing w:line="240" w:lineRule="auto"/>
              <w:ind w:left="33" w:leftChars="15" w:right="-156" w:rightChars="-71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所属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1191" w:hRule="exact"/>
        </w:trPr>
        <w:tc>
          <w:tcPr>
            <w:tcW w:w="241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照査技</w:t>
            </w: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術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33" w:leftChars="15" w:right="-156" w:rightChars="-71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spacing w:line="240" w:lineRule="auto"/>
              <w:ind w:left="33" w:leftChars="15" w:right="-156" w:rightChars="-71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所属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2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bookmarkStart w:id="0" w:name="_GoBack"/>
            <w:bookmarkEnd w:id="0"/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276" w:lineRule="auto"/>
    </w:pPr>
    <w:rPr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rPr>
      <w:rFonts w:ascii="ＭＳ 明朝" w:hAnsi="ＭＳ 明朝"/>
      <w:kern w:val="0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11"/>
    <w:basedOn w:val="11"/>
    <w:next w:val="26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0</Words>
  <Characters>127</Characters>
  <Application>JUST Note</Application>
  <Lines>33</Lines>
  <Paragraphs>26</Paragraphs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田中　将太</cp:lastModifiedBy>
  <cp:lastPrinted>2025-08-08T01:25:45Z</cp:lastPrinted>
  <dcterms:created xsi:type="dcterms:W3CDTF">2023-01-28T02:27:00Z</dcterms:created>
  <dcterms:modified xsi:type="dcterms:W3CDTF">2025-08-08T01:12:44Z</dcterms:modified>
  <cp:revision>13</cp:revision>
</cp:coreProperties>
</file>