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11-1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号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righ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年　　月　　日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（宛先）平内町長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ind w:firstLine="4830" w:firstLineChars="23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住所又は所在地</w:t>
      </w:r>
    </w:p>
    <w:p>
      <w:pPr>
        <w:pStyle w:val="0"/>
        <w:ind w:firstLine="4830" w:firstLineChars="23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商号又は名称</w:t>
      </w:r>
    </w:p>
    <w:p>
      <w:pPr>
        <w:pStyle w:val="0"/>
        <w:ind w:firstLine="4830" w:firstLineChars="23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代表者職氏名　　　　　　　　　　　　　印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center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平内町新庁舎移転計画等策定及び移転業務委託公募型プロポーザル</w:t>
      </w:r>
    </w:p>
    <w:p>
      <w:pPr>
        <w:pStyle w:val="0"/>
        <w:widowControl w:val="1"/>
        <w:jc w:val="center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参考見積書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tbl>
      <w:tblPr>
        <w:tblStyle w:val="25"/>
        <w:tblW w:w="0" w:type="dxa"/>
        <w:tblInd w:w="686" w:type="dxa"/>
        <w:tblLayout w:type="fixed"/>
        <w:tblLook w:firstRow="1" w:lastRow="0" w:firstColumn="1" w:lastColumn="0" w:noHBand="0" w:noVBand="1" w:val="04A0"/>
      </w:tblPr>
      <w:tblGrid>
        <w:gridCol w:w="1276"/>
        <w:gridCol w:w="72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cantSplit/>
          <w:trHeight w:val="1021" w:hRule="exact"/>
        </w:trPr>
        <w:tc>
          <w:tcPr>
            <w:tcW w:w="1276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</w:t>
            </w:r>
          </w:p>
        </w:tc>
        <w:tc>
          <w:tcPr>
            <w:tcW w:w="72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億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千万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百万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拾万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万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千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壱</w:t>
            </w:r>
          </w:p>
        </w:tc>
      </w:tr>
      <w:tr>
        <w:trPr>
          <w:trHeight w:val="1134" w:hRule="exact"/>
        </w:trPr>
        <w:tc>
          <w:tcPr>
            <w:tcW w:w="1276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Meiryo UI" w:hAnsi="Meiryo UI" w:eastAsia="Meiryo UI"/>
                <w:b w:val="1"/>
              </w:rPr>
            </w:pPr>
          </w:p>
        </w:tc>
        <w:tc>
          <w:tcPr>
            <w:tcW w:w="72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￥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【備考】</w:t>
      </w:r>
    </w:p>
    <w:p>
      <w:pPr>
        <w:pStyle w:val="19"/>
        <w:widowControl w:val="1"/>
        <w:numPr>
          <w:ilvl w:val="0"/>
          <w:numId w:val="1"/>
        </w:numPr>
        <w:ind w:leftChars="0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金額は訂正できません。</w:t>
      </w:r>
    </w:p>
    <w:p>
      <w:pPr>
        <w:pStyle w:val="19"/>
        <w:widowControl w:val="1"/>
        <w:numPr>
          <w:ilvl w:val="0"/>
          <w:numId w:val="1"/>
        </w:numPr>
        <w:ind w:leftChars="0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見積金額には消費税及び地方消費税を含む。</w:t>
      </w:r>
    </w:p>
    <w:p>
      <w:pPr>
        <w:pStyle w:val="19"/>
        <w:widowControl w:val="1"/>
        <w:numPr>
          <w:ilvl w:val="0"/>
          <w:numId w:val="1"/>
        </w:numPr>
        <w:ind w:leftChars="0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見積金額の内訳書・明細書（任意様式）を添付すること。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br w:type="page"/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様式第</w:t>
      </w:r>
      <w:r>
        <w:rPr>
          <w:rFonts w:hint="eastAsia" w:ascii="ＭＳ ゴシック" w:hAnsi="ＭＳ ゴシック" w:eastAsia="ＭＳ ゴシック"/>
          <w:kern w:val="0"/>
        </w:rPr>
        <w:t>11-2</w:t>
      </w:r>
      <w:r>
        <w:rPr>
          <w:rFonts w:hint="eastAsia" w:ascii="ＭＳ ゴシック" w:hAnsi="ＭＳ ゴシック" w:eastAsia="ＭＳ ゴシック"/>
          <w:kern w:val="0"/>
        </w:rPr>
        <w:t>号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center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平内町新庁舎移転計画等策定及び移転業務委託公募型プロポーザル</w:t>
      </w:r>
    </w:p>
    <w:p>
      <w:pPr>
        <w:pStyle w:val="0"/>
        <w:widowControl w:val="1"/>
        <w:jc w:val="center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参考見積書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tbl>
      <w:tblPr>
        <w:tblStyle w:val="25"/>
        <w:tblW w:w="0" w:type="dxa"/>
        <w:tblInd w:w="686" w:type="dxa"/>
        <w:tblLayout w:type="fixed"/>
        <w:tblLook w:firstRow="1" w:lastRow="0" w:firstColumn="1" w:lastColumn="0" w:noHBand="0" w:noVBand="1" w:val="04A0"/>
      </w:tblPr>
      <w:tblGrid>
        <w:gridCol w:w="1276"/>
        <w:gridCol w:w="72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cantSplit/>
          <w:trHeight w:val="1021" w:hRule="exact"/>
        </w:trPr>
        <w:tc>
          <w:tcPr>
            <w:tcW w:w="1276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</w:t>
            </w:r>
          </w:p>
        </w:tc>
        <w:tc>
          <w:tcPr>
            <w:tcW w:w="72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億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千万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百万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拾万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万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千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壱</w:t>
            </w:r>
          </w:p>
        </w:tc>
      </w:tr>
      <w:tr>
        <w:trPr>
          <w:trHeight w:val="1134" w:hRule="exact"/>
        </w:trPr>
        <w:tc>
          <w:tcPr>
            <w:tcW w:w="1276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Meiryo UI" w:hAnsi="Meiryo UI" w:eastAsia="Meiryo UI"/>
                <w:b w:val="1"/>
              </w:rPr>
            </w:pPr>
          </w:p>
        </w:tc>
        <w:tc>
          <w:tcPr>
            <w:tcW w:w="72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￥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【備考】</w:t>
      </w:r>
    </w:p>
    <w:p>
      <w:pPr>
        <w:pStyle w:val="19"/>
        <w:widowControl w:val="1"/>
        <w:numPr>
          <w:ilvl w:val="0"/>
          <w:numId w:val="2"/>
        </w:numPr>
        <w:ind w:leftChars="0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見積金額には消費税及び地方消費税を含む。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6062346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D6062346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Theme="minorHAnsi" w:hAnsiTheme="minorHAnsi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2</Words>
  <Characters>232</Characters>
  <Application>JUST Note</Application>
  <Lines>131</Lines>
  <Paragraphs>39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　将太</cp:lastModifiedBy>
  <cp:lastPrinted>2025-08-08T01:15:51Z</cp:lastPrinted>
  <dcterms:created xsi:type="dcterms:W3CDTF">2020-07-02T09:27:00Z</dcterms:created>
  <dcterms:modified xsi:type="dcterms:W3CDTF">2025-07-25T07:47:53Z</dcterms:modified>
  <cp:revision>14</cp:revision>
</cp:coreProperties>
</file>